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A9242A" w14:textId="66DD0ED6" w:rsidR="006760A6" w:rsidRDefault="006760A6" w:rsidP="006760A6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98F0EB2" w14:textId="77777777" w:rsidR="006760A6" w:rsidRDefault="006760A6" w:rsidP="006760A6">
      <w:pPr>
        <w:spacing w:after="0" w:line="240" w:lineRule="auto"/>
        <w:jc w:val="right"/>
        <w:rPr>
          <w:rFonts w:ascii="Corbel" w:hAnsi="Corbel"/>
          <w:bCs/>
          <w:i/>
        </w:rPr>
      </w:pPr>
    </w:p>
    <w:p w14:paraId="2EAB71E8" w14:textId="16DC823D" w:rsidR="00C657E0" w:rsidRPr="007A286D" w:rsidRDefault="0061027F" w:rsidP="003C4B5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bCs/>
          <w:sz w:val="24"/>
          <w:szCs w:val="24"/>
        </w:rPr>
        <w:t>S</w:t>
      </w:r>
      <w:r w:rsidR="00C657E0" w:rsidRPr="007A286D">
        <w:rPr>
          <w:rFonts w:ascii="Corbel" w:hAnsi="Corbel"/>
          <w:b/>
          <w:smallCaps/>
          <w:sz w:val="24"/>
          <w:szCs w:val="24"/>
        </w:rPr>
        <w:t>YLABUS</w:t>
      </w:r>
    </w:p>
    <w:p w14:paraId="023D8E5A" w14:textId="0D558474" w:rsidR="00C657E0" w:rsidRDefault="00C657E0" w:rsidP="00C657E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3434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C7E3D">
        <w:rPr>
          <w:rFonts w:ascii="Corbel" w:hAnsi="Corbel"/>
          <w:i/>
          <w:smallCaps/>
          <w:sz w:val="24"/>
          <w:szCs w:val="24"/>
        </w:rPr>
        <w:t>2019-2022</w:t>
      </w:r>
    </w:p>
    <w:p w14:paraId="0E8AC799" w14:textId="330A97B5" w:rsidR="00D3434F" w:rsidRPr="006760A6" w:rsidRDefault="003102CC" w:rsidP="00C657E0">
      <w:pPr>
        <w:spacing w:after="0" w:line="240" w:lineRule="auto"/>
        <w:jc w:val="center"/>
        <w:rPr>
          <w:rFonts w:ascii="Corbel" w:hAnsi="Corbel"/>
          <w:bCs/>
          <w:sz w:val="20"/>
          <w:szCs w:val="20"/>
        </w:rPr>
      </w:pPr>
      <w:r w:rsidRPr="006760A6">
        <w:rPr>
          <w:rFonts w:ascii="Corbel" w:hAnsi="Corbel"/>
          <w:bCs/>
          <w:sz w:val="20"/>
          <w:szCs w:val="20"/>
        </w:rPr>
        <w:t>Rok akademicki 202</w:t>
      </w:r>
      <w:r w:rsidR="008C7E3D">
        <w:rPr>
          <w:rFonts w:ascii="Corbel" w:hAnsi="Corbel"/>
          <w:bCs/>
          <w:sz w:val="20"/>
          <w:szCs w:val="20"/>
        </w:rPr>
        <w:t>1</w:t>
      </w:r>
      <w:r w:rsidR="002325BC" w:rsidRPr="006760A6">
        <w:rPr>
          <w:rFonts w:ascii="Corbel" w:hAnsi="Corbel"/>
          <w:bCs/>
          <w:sz w:val="20"/>
          <w:szCs w:val="20"/>
        </w:rPr>
        <w:t>/202</w:t>
      </w:r>
      <w:r w:rsidR="008C7E3D">
        <w:rPr>
          <w:rFonts w:ascii="Corbel" w:hAnsi="Corbel"/>
          <w:bCs/>
          <w:sz w:val="20"/>
          <w:szCs w:val="20"/>
        </w:rPr>
        <w:t>2</w:t>
      </w:r>
    </w:p>
    <w:p w14:paraId="7D17F533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1B269459" w14:textId="0662F7C5" w:rsidR="00C657E0" w:rsidRPr="007A286D" w:rsidRDefault="00C657E0" w:rsidP="00C657E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A286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57E0" w:rsidRPr="007A286D" w14:paraId="5DA74B1A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5E6AF" w14:textId="77777777" w:rsidR="00C657E0" w:rsidRPr="007A286D" w:rsidRDefault="00C657E0" w:rsidP="003102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FA4F0" w14:textId="77777777" w:rsidR="00C657E0" w:rsidRPr="007A286D" w:rsidRDefault="00C657E0" w:rsidP="009A24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Rachunkowość </w:t>
            </w:r>
            <w:r w:rsidR="009A2416">
              <w:rPr>
                <w:rFonts w:ascii="Corbel" w:hAnsi="Corbel"/>
                <w:b w:val="0"/>
                <w:sz w:val="24"/>
                <w:szCs w:val="24"/>
              </w:rPr>
              <w:t>budżetowa</w:t>
            </w:r>
          </w:p>
        </w:tc>
      </w:tr>
      <w:tr w:rsidR="00C657E0" w:rsidRPr="007A286D" w14:paraId="150046A8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FBF5" w14:textId="77777777" w:rsidR="00C657E0" w:rsidRPr="007A286D" w:rsidRDefault="00C657E0" w:rsidP="003102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Kod przedmiotu</w:t>
            </w:r>
            <w:r w:rsidR="003102CC" w:rsidRP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86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6EC33" w14:textId="28A4A0C6" w:rsidR="00C657E0" w:rsidRPr="007A286D" w:rsidRDefault="00BD6BEB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BD6BEB">
              <w:rPr>
                <w:rFonts w:ascii="Corbel" w:hAnsi="Corbel"/>
                <w:b w:val="0"/>
                <w:sz w:val="24"/>
                <w:szCs w:val="24"/>
                <w:lang w:val="en-US"/>
              </w:rPr>
              <w:t>E/I/GFiR/C-1.2b</w:t>
            </w:r>
          </w:p>
        </w:tc>
      </w:tr>
      <w:tr w:rsidR="00C657E0" w:rsidRPr="007A286D" w14:paraId="7B6B9A94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364B0" w14:textId="77777777" w:rsidR="00C657E0" w:rsidRPr="007A286D" w:rsidRDefault="003102CC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C657E0" w:rsidRPr="007A286D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A7C9F" w14:textId="77777777" w:rsidR="00C657E0" w:rsidRPr="007A286D" w:rsidRDefault="003102C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>Ekonomii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Finansów</w:t>
            </w:r>
          </w:p>
        </w:tc>
      </w:tr>
      <w:tr w:rsidR="00C657E0" w:rsidRPr="007A286D" w14:paraId="44CC77AA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1028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6BA0D" w14:textId="3E7D60FE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657E0" w:rsidRPr="007A286D" w14:paraId="36255C4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780CF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56D0C" w14:textId="77777777" w:rsidR="00C657E0" w:rsidRPr="007A286D" w:rsidRDefault="009A2416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657E0" w:rsidRPr="007A286D" w14:paraId="78F9DE44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1A705" w14:textId="77777777" w:rsidR="00C657E0" w:rsidRPr="007A286D" w:rsidRDefault="0036416D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1507F" w14:textId="10233AE0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657E0" w:rsidRPr="007A286D" w14:paraId="3DC4C007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0D782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852FD" w14:textId="4D46B297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C657E0" w:rsidRPr="007A286D" w14:paraId="70950C2F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799CB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3E4FF" w14:textId="44079ADD" w:rsidR="00C657E0" w:rsidRPr="007D60EF" w:rsidRDefault="007D60EF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60EF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C657E0" w:rsidRPr="007A286D" w14:paraId="266A573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16987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1CA9" w14:textId="17E6BAAC" w:rsidR="00C657E0" w:rsidRPr="007A286D" w:rsidRDefault="0053608D" w:rsidP="005360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2325BC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657E0" w:rsidRPr="007A286D" w14:paraId="2F5F644C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087F6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CBDF0" w14:textId="009FBBC3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67162" w:rsidRPr="007A286D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53608D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C657E0" w:rsidRPr="007A286D" w14:paraId="05B23B03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795B7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79314" w14:textId="77777777" w:rsidR="00C657E0" w:rsidRPr="007A286D" w:rsidRDefault="00C657E0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C657E0" w:rsidRPr="007A286D" w14:paraId="6EB9465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EA647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DB081" w14:textId="77777777" w:rsidR="00C657E0" w:rsidRPr="007A286D" w:rsidRDefault="007A286D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E2884" w:rsidRPr="007A286D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  <w:tr w:rsidR="00C657E0" w:rsidRPr="007A286D" w14:paraId="31F43FBE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C4CA6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55C70" w14:textId="77777777" w:rsidR="00C657E0" w:rsidRDefault="007A286D" w:rsidP="009A2416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53AB1" w:rsidRPr="007A286D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  <w:p w14:paraId="2ED81040" w14:textId="77777777" w:rsidR="0036416D" w:rsidRPr="007A286D" w:rsidRDefault="0036416D" w:rsidP="009A2416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023E235C" w14:textId="77777777" w:rsidR="00C657E0" w:rsidRPr="007A286D" w:rsidRDefault="00C657E0" w:rsidP="00C657E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 xml:space="preserve">* </w:t>
      </w:r>
      <w:r w:rsidRPr="007A286D">
        <w:rPr>
          <w:rFonts w:ascii="Corbel" w:hAnsi="Corbel"/>
          <w:i/>
          <w:sz w:val="24"/>
          <w:szCs w:val="24"/>
        </w:rPr>
        <w:t xml:space="preserve">- </w:t>
      </w:r>
      <w:r w:rsidR="0036416D" w:rsidRPr="0036416D">
        <w:rPr>
          <w:rFonts w:ascii="Corbel" w:hAnsi="Corbel"/>
          <w:b w:val="0"/>
          <w:sz w:val="24"/>
          <w:szCs w:val="24"/>
        </w:rPr>
        <w:t xml:space="preserve">opcjonalnie </w:t>
      </w:r>
      <w:r w:rsidRPr="0036416D">
        <w:rPr>
          <w:rFonts w:ascii="Corbel" w:hAnsi="Corbel"/>
          <w:b w:val="0"/>
          <w:sz w:val="24"/>
          <w:szCs w:val="24"/>
        </w:rPr>
        <w:t xml:space="preserve">zgodnie z ustaleniami </w:t>
      </w:r>
      <w:r w:rsidR="0036416D" w:rsidRPr="0036416D">
        <w:rPr>
          <w:rFonts w:ascii="Corbel" w:hAnsi="Corbel"/>
          <w:b w:val="0"/>
          <w:sz w:val="24"/>
          <w:szCs w:val="24"/>
        </w:rPr>
        <w:t>w Jednostce</w:t>
      </w:r>
    </w:p>
    <w:p w14:paraId="24DF30E7" w14:textId="77777777" w:rsidR="00C657E0" w:rsidRPr="007A286D" w:rsidRDefault="00C657E0" w:rsidP="00C657E0">
      <w:pPr>
        <w:pStyle w:val="Podpunkty"/>
        <w:ind w:left="284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163D567" w14:textId="77777777" w:rsidR="00C657E0" w:rsidRPr="007A286D" w:rsidRDefault="00C657E0" w:rsidP="00C657E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8"/>
        <w:gridCol w:w="725"/>
        <w:gridCol w:w="824"/>
        <w:gridCol w:w="752"/>
        <w:gridCol w:w="792"/>
        <w:gridCol w:w="675"/>
        <w:gridCol w:w="905"/>
        <w:gridCol w:w="1105"/>
        <w:gridCol w:w="1369"/>
      </w:tblGrid>
      <w:tr w:rsidR="00C657E0" w:rsidRPr="007A286D" w14:paraId="78D582C3" w14:textId="77777777" w:rsidTr="52F9195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EA5D7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Semestr</w:t>
            </w:r>
          </w:p>
          <w:p w14:paraId="7D2CDF46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E8D25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9A314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1F98E" w14:textId="176FD5F2" w:rsidR="00C657E0" w:rsidRPr="007A286D" w:rsidRDefault="00C657E0" w:rsidP="52F91954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52F91954">
              <w:rPr>
                <w:rFonts w:ascii="Corbel" w:hAnsi="Corbel"/>
              </w:rPr>
              <w:t>Konw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F7467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9FFC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35719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117AC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072A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D9C64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286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C657E0" w:rsidRPr="007A286D" w14:paraId="49674821" w14:textId="77777777" w:rsidTr="52F9195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67C42" w14:textId="77777777" w:rsidR="00C657E0" w:rsidRPr="007A286D" w:rsidRDefault="009A2416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9CEE9" w14:textId="386CFFB6" w:rsidR="00C657E0" w:rsidRPr="007A286D" w:rsidRDefault="007D60EF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39FCD" w14:textId="54EC61F5" w:rsidR="00C657E0" w:rsidRPr="007A286D" w:rsidRDefault="007D60EF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66F8A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C279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E5E6B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90D22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9829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2952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1131F" w14:textId="77777777" w:rsidR="00C657E0" w:rsidRPr="007A286D" w:rsidRDefault="009A2416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46F8DA" w14:textId="77777777" w:rsidR="00C657E0" w:rsidRPr="007A286D" w:rsidRDefault="00C657E0" w:rsidP="00C657E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C57506" w14:textId="77777777" w:rsidR="00C657E0" w:rsidRPr="007A286D" w:rsidRDefault="00C657E0" w:rsidP="00C657E0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7A286D">
        <w:rPr>
          <w:rFonts w:ascii="Corbel" w:hAnsi="Corbel"/>
          <w:szCs w:val="24"/>
        </w:rPr>
        <w:t xml:space="preserve">1.2.  Sposób realizacji zajęć  </w:t>
      </w:r>
    </w:p>
    <w:p w14:paraId="45273900" w14:textId="7BFB2D9B" w:rsidR="00C657E0" w:rsidRDefault="00C657E0" w:rsidP="00C657E0">
      <w:pPr>
        <w:pStyle w:val="Odpowiedzi"/>
        <w:spacing w:before="0" w:after="0"/>
        <w:rPr>
          <w:rFonts w:ascii="Corbel" w:hAnsi="Corbel"/>
          <w:b w:val="0"/>
          <w:sz w:val="24"/>
          <w:szCs w:val="24"/>
        </w:rPr>
      </w:pPr>
      <w:r w:rsidRPr="007A286D">
        <w:rPr>
          <w:rFonts w:ascii="Corbel" w:eastAsia="MS Gothic" w:hAnsi="Corbel" w:cs="MS Gothic"/>
          <w:sz w:val="24"/>
          <w:szCs w:val="24"/>
        </w:rPr>
        <w:t>x</w:t>
      </w:r>
      <w:r w:rsidRPr="007A286D">
        <w:rPr>
          <w:rFonts w:ascii="Corbel" w:hAnsi="Corbel"/>
          <w:b w:val="0"/>
          <w:sz w:val="24"/>
          <w:szCs w:val="24"/>
        </w:rPr>
        <w:t xml:space="preserve">  zajęcia w formie tradycyjnej </w:t>
      </w:r>
    </w:p>
    <w:p w14:paraId="70261612" w14:textId="5B74C626" w:rsidR="00D8458D" w:rsidRPr="007A286D" w:rsidRDefault="002325BC" w:rsidP="00D8458D">
      <w:pPr>
        <w:pStyle w:val="Odpowiedzi"/>
        <w:spacing w:before="0" w:after="0"/>
        <w:rPr>
          <w:rFonts w:ascii="Corbel" w:hAnsi="Corbel"/>
          <w:b w:val="0"/>
          <w:sz w:val="24"/>
          <w:szCs w:val="24"/>
        </w:rPr>
      </w:pPr>
      <w:r>
        <w:rPr>
          <w:rFonts w:ascii="MS Gothic" w:eastAsia="MS Gothic" w:hAnsi="MS Gothic" w:cs="MS Gothic" w:hint="eastAsia"/>
          <w:szCs w:val="24"/>
        </w:rPr>
        <w:t>☐</w:t>
      </w:r>
      <w:r w:rsidR="00D8458D" w:rsidRPr="007A286D">
        <w:rPr>
          <w:rFonts w:ascii="Corbel" w:hAnsi="Corbel"/>
          <w:b w:val="0"/>
          <w:sz w:val="24"/>
          <w:szCs w:val="24"/>
        </w:rPr>
        <w:t xml:space="preserve">  zajęcia realizowane z wykorzystaniem metod i technik kształcenia na odległość</w:t>
      </w:r>
    </w:p>
    <w:p w14:paraId="20F40880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4CF6E300" w14:textId="718CE941" w:rsidR="00C657E0" w:rsidRPr="006760A6" w:rsidRDefault="00C657E0" w:rsidP="00C657E0">
      <w:pPr>
        <w:pStyle w:val="Punktygwne"/>
        <w:spacing w:before="0" w:after="0"/>
        <w:ind w:left="284"/>
        <w:rPr>
          <w:rFonts w:ascii="Corbel" w:hAnsi="Corbel"/>
          <w:b w:val="0"/>
          <w:bCs/>
          <w:smallCaps w:val="0"/>
          <w:szCs w:val="24"/>
        </w:rPr>
      </w:pPr>
      <w:r w:rsidRPr="007A286D">
        <w:rPr>
          <w:rFonts w:ascii="Corbel" w:hAnsi="Corbel"/>
          <w:szCs w:val="24"/>
        </w:rPr>
        <w:t>1.3 Form</w:t>
      </w:r>
      <w:r w:rsidR="00D152B7">
        <w:rPr>
          <w:rFonts w:ascii="Corbel" w:hAnsi="Corbel"/>
          <w:szCs w:val="24"/>
        </w:rPr>
        <w:t xml:space="preserve">a zaliczenia przedmiotu </w:t>
      </w:r>
      <w:r w:rsidRPr="007A286D">
        <w:rPr>
          <w:rFonts w:ascii="Corbel" w:hAnsi="Corbel"/>
          <w:szCs w:val="24"/>
        </w:rPr>
        <w:t>(z toku)</w:t>
      </w:r>
      <w:r w:rsidR="002325BC">
        <w:rPr>
          <w:rFonts w:ascii="Corbel" w:hAnsi="Corbel"/>
          <w:szCs w:val="24"/>
        </w:rPr>
        <w:t xml:space="preserve"> </w:t>
      </w:r>
      <w:r w:rsidR="002325BC" w:rsidRPr="006760A6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366F624C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6A1ADBA4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23692136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2.Wymagania wstępne </w:t>
      </w:r>
    </w:p>
    <w:p w14:paraId="132BC70C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57E0" w:rsidRPr="007A286D" w14:paraId="6FFC953F" w14:textId="77777777" w:rsidTr="00605CEE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FD434" w14:textId="77777777" w:rsidR="00C657E0" w:rsidRPr="007A286D" w:rsidRDefault="00C657E0" w:rsidP="0061027F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Student powinien posiadać wiedzę z zakresu</w:t>
            </w:r>
            <w:r w:rsidR="00BE2884"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finansów publicznych,</w:t>
            </w: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rachunkowości finansowej oraz znajomość aktualnych wydarzeń </w:t>
            </w:r>
            <w:r w:rsidR="00BE2884"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społeczno-gospodarczych.</w:t>
            </w:r>
          </w:p>
        </w:tc>
      </w:tr>
    </w:tbl>
    <w:p w14:paraId="56C88B46" w14:textId="33BF9DB2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lastRenderedPageBreak/>
        <w:t xml:space="preserve">3. cele, efekty </w:t>
      </w:r>
      <w:r w:rsidR="006760A6">
        <w:rPr>
          <w:rFonts w:ascii="Corbel" w:hAnsi="Corbel"/>
          <w:szCs w:val="24"/>
        </w:rPr>
        <w:t>uczenia się</w:t>
      </w:r>
      <w:r w:rsidRPr="007A286D">
        <w:rPr>
          <w:rFonts w:ascii="Corbel" w:hAnsi="Corbel"/>
          <w:szCs w:val="24"/>
        </w:rPr>
        <w:t xml:space="preserve"> , treści Programowe i stosowane metody Dydaktyczne</w:t>
      </w:r>
    </w:p>
    <w:p w14:paraId="6693EA46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538F6435" w14:textId="2ED84FED" w:rsidR="00C657E0" w:rsidRPr="007A286D" w:rsidRDefault="00C657E0" w:rsidP="00C657E0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C657E0" w:rsidRPr="007A286D" w14:paraId="271C9F8E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42ADB" w14:textId="77777777" w:rsidR="00C657E0" w:rsidRPr="007A286D" w:rsidRDefault="00C657E0" w:rsidP="00605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CF917" w14:textId="77777777" w:rsidR="00C657E0" w:rsidRPr="007A286D" w:rsidRDefault="00AD57F4" w:rsidP="003C4B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Celem jest zdobycie umiejętności analizowania zjawisk i procesy zachodzących w sektorze budżetowym na podstawie danych ewidencji księgowej i </w:t>
            </w:r>
            <w:r w:rsidR="002133B0" w:rsidRPr="007A286D">
              <w:rPr>
                <w:rFonts w:ascii="Corbel" w:hAnsi="Corbel"/>
                <w:b w:val="0"/>
                <w:sz w:val="24"/>
                <w:szCs w:val="24"/>
              </w:rPr>
              <w:t>sprawozdań z wykonania budżetu.</w:t>
            </w:r>
          </w:p>
        </w:tc>
      </w:tr>
      <w:tr w:rsidR="00C657E0" w:rsidRPr="007A286D" w14:paraId="5C096688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1C6E8" w14:textId="77777777" w:rsidR="00C657E0" w:rsidRPr="007A286D" w:rsidRDefault="00C657E0" w:rsidP="00605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86E38" w14:textId="77777777" w:rsidR="00C657E0" w:rsidRPr="007A286D" w:rsidRDefault="00AD57F4" w:rsidP="00B176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Nabycie umiejętności wykorzystywania narzędzi i </w:t>
            </w:r>
            <w:r w:rsidR="00B17606">
              <w:rPr>
                <w:rFonts w:ascii="Corbel" w:hAnsi="Corbel"/>
                <w:b w:val="0"/>
                <w:sz w:val="24"/>
                <w:szCs w:val="24"/>
              </w:rPr>
              <w:t>metod księgowych w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17606">
              <w:rPr>
                <w:rFonts w:ascii="Corbel" w:hAnsi="Corbel"/>
                <w:b w:val="0"/>
                <w:sz w:val="24"/>
                <w:szCs w:val="24"/>
              </w:rPr>
              <w:t>gospodarowaniu środkami  publicznymi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 i gospodarowania mieniem publicznym.</w:t>
            </w:r>
          </w:p>
        </w:tc>
      </w:tr>
      <w:tr w:rsidR="00C657E0" w:rsidRPr="007A286D" w14:paraId="2075EAD2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F69E9" w14:textId="77777777" w:rsidR="00C657E0" w:rsidRPr="007A286D" w:rsidRDefault="009A2416" w:rsidP="00605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0F2C" w14:textId="77777777" w:rsidR="00C657E0" w:rsidRPr="007A286D" w:rsidRDefault="00881B68" w:rsidP="008603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Pozyskanie wiedzy </w:t>
            </w:r>
            <w:r w:rsidR="008603C0">
              <w:rPr>
                <w:rFonts w:ascii="Corbel" w:hAnsi="Corbel"/>
                <w:b w:val="0"/>
                <w:sz w:val="24"/>
                <w:szCs w:val="24"/>
              </w:rPr>
              <w:t xml:space="preserve">o 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>czynnikach decydujących o o</w:t>
            </w:r>
            <w:r w:rsidR="008603C0">
              <w:rPr>
                <w:rFonts w:ascii="Corbel" w:hAnsi="Corbel"/>
                <w:b w:val="0"/>
                <w:sz w:val="24"/>
                <w:szCs w:val="24"/>
              </w:rPr>
              <w:t>dmienności rachunkowości budżetowej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>. Poznanie podstawowych norm i koncepcji organizacji budżetu poprzez system rachunkowości pełnej i istniejących powiązań.</w:t>
            </w:r>
          </w:p>
        </w:tc>
      </w:tr>
    </w:tbl>
    <w:p w14:paraId="66BE39FA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2AC314CC" w14:textId="77777777" w:rsidR="00C657E0" w:rsidRPr="007A286D" w:rsidRDefault="00C657E0" w:rsidP="00C657E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b/>
          <w:sz w:val="24"/>
          <w:szCs w:val="24"/>
        </w:rPr>
        <w:t xml:space="preserve">3.2 Efekty </w:t>
      </w:r>
      <w:r w:rsidR="008603C0">
        <w:rPr>
          <w:rFonts w:ascii="Corbel" w:hAnsi="Corbel"/>
          <w:b/>
          <w:sz w:val="24"/>
          <w:szCs w:val="24"/>
        </w:rPr>
        <w:t xml:space="preserve">uczenia się </w:t>
      </w:r>
      <w:r w:rsidRPr="007A286D">
        <w:rPr>
          <w:rFonts w:ascii="Corbel" w:hAnsi="Corbel"/>
          <w:b/>
          <w:sz w:val="24"/>
          <w:szCs w:val="24"/>
        </w:rPr>
        <w:t>dla przedmiotu</w:t>
      </w:r>
    </w:p>
    <w:p w14:paraId="19019BF2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5519"/>
        <w:gridCol w:w="1835"/>
      </w:tblGrid>
      <w:tr w:rsidR="00881B68" w:rsidRPr="007A286D" w14:paraId="0EA4D94F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517A" w14:textId="03C6B746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EK</w:t>
            </w: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(efekt </w:t>
            </w:r>
            <w:r w:rsidR="006760A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uczenia się</w:t>
            </w:r>
            <w:r w:rsidRPr="007A286D"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AA8DC" w14:textId="77777777" w:rsidR="00C657E0" w:rsidRPr="007A286D" w:rsidRDefault="00C657E0" w:rsidP="008F754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8F754D">
              <w:rPr>
                <w:rFonts w:ascii="Corbel" w:hAnsi="Corbel"/>
                <w:b w:val="0"/>
                <w:sz w:val="24"/>
                <w:szCs w:val="24"/>
              </w:rPr>
              <w:t xml:space="preserve">uczenia się 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CDD5C" w14:textId="45DD6358" w:rsidR="00C657E0" w:rsidRPr="007A286D" w:rsidRDefault="00C657E0" w:rsidP="008603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kierunkowych </w:t>
            </w:r>
          </w:p>
        </w:tc>
      </w:tr>
      <w:tr w:rsidR="00881B68" w:rsidRPr="007A286D" w14:paraId="2062565C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158BB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DE25" w14:textId="5126352F" w:rsidR="00C657E0" w:rsidRPr="007A286D" w:rsidRDefault="00090D30" w:rsidP="52F919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Nabycie 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>umiejętnoś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52F91954">
              <w:rPr>
                <w:rFonts w:ascii="Corbel" w:hAnsi="Corbel"/>
                <w:b w:val="0"/>
                <w:sz w:val="24"/>
                <w:szCs w:val="24"/>
              </w:rPr>
              <w:t>określ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>ania typów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 xml:space="preserve"> operacji gospodarczych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 xml:space="preserve"> prowadzenia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52F91954">
              <w:rPr>
                <w:rFonts w:ascii="Corbel" w:hAnsi="Corbel"/>
                <w:b w:val="0"/>
                <w:sz w:val="24"/>
                <w:szCs w:val="24"/>
              </w:rPr>
              <w:t xml:space="preserve">rachunkowości </w:t>
            </w:r>
            <w:r w:rsidR="00EC57C5" w:rsidRPr="52F91954">
              <w:rPr>
                <w:rFonts w:ascii="Corbel" w:hAnsi="Corbel"/>
                <w:b w:val="0"/>
                <w:sz w:val="24"/>
                <w:szCs w:val="24"/>
              </w:rPr>
              <w:t xml:space="preserve">w 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>sektor</w:t>
            </w:r>
            <w:r w:rsidR="00EC57C5" w:rsidRPr="52F91954">
              <w:rPr>
                <w:rFonts w:ascii="Corbel" w:hAnsi="Corbel"/>
                <w:b w:val="0"/>
                <w:sz w:val="24"/>
                <w:szCs w:val="24"/>
              </w:rPr>
              <w:t>ze publicznym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>, z uwzględnieniem jej cech szczególnych.</w:t>
            </w:r>
            <w:r w:rsidR="473F299E" w:rsidRPr="52F91954">
              <w:rPr>
                <w:rFonts w:ascii="Corbel" w:hAnsi="Corbel"/>
                <w:b w:val="0"/>
                <w:sz w:val="24"/>
                <w:szCs w:val="24"/>
              </w:rPr>
              <w:t xml:space="preserve"> Poznanie zaawansowanych metod i narzędzi opisu oraz modelowania </w:t>
            </w:r>
            <w:r w:rsidR="6B18E5AA" w:rsidRPr="52F91954">
              <w:rPr>
                <w:rFonts w:ascii="Corbel" w:hAnsi="Corbel"/>
                <w:b w:val="0"/>
                <w:sz w:val="24"/>
                <w:szCs w:val="24"/>
              </w:rPr>
              <w:t>transakcji pienię</w:t>
            </w:r>
            <w:r w:rsidR="62C0F8C4" w:rsidRPr="52F91954">
              <w:rPr>
                <w:rFonts w:ascii="Corbel" w:hAnsi="Corbel"/>
                <w:b w:val="0"/>
                <w:sz w:val="24"/>
                <w:szCs w:val="24"/>
              </w:rPr>
              <w:t>ż</w:t>
            </w:r>
            <w:r w:rsidR="6B18E5AA" w:rsidRPr="52F91954">
              <w:rPr>
                <w:rFonts w:ascii="Corbel" w:hAnsi="Corbel"/>
                <w:b w:val="0"/>
                <w:sz w:val="24"/>
                <w:szCs w:val="24"/>
              </w:rPr>
              <w:t>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ED9D" w14:textId="77777777" w:rsidR="00C657E0" w:rsidRPr="007A286D" w:rsidRDefault="00C657E0" w:rsidP="006102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K</w:t>
            </w:r>
            <w:r w:rsidR="00BE2884"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_W0</w:t>
            </w:r>
            <w:r w:rsidR="009A241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4</w:t>
            </w:r>
          </w:p>
          <w:p w14:paraId="54F34E0A" w14:textId="407BEAB6" w:rsidR="00C657E0" w:rsidRPr="007A286D" w:rsidRDefault="009A2416" w:rsidP="52F91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52F91954">
              <w:rPr>
                <w:rFonts w:ascii="Corbel" w:eastAsia="Times New Roman" w:hAnsi="Corbel"/>
                <w:b w:val="0"/>
                <w:smallCaps w:val="0"/>
                <w:lang w:eastAsia="pl-PL"/>
              </w:rPr>
              <w:t>K_W0</w:t>
            </w:r>
            <w:r w:rsidR="133F05E1" w:rsidRPr="52F91954">
              <w:rPr>
                <w:rFonts w:ascii="Corbel" w:eastAsia="Times New Roman" w:hAnsi="Corbel"/>
                <w:b w:val="0"/>
                <w:smallCaps w:val="0"/>
                <w:lang w:eastAsia="pl-PL"/>
              </w:rPr>
              <w:t>5</w:t>
            </w:r>
          </w:p>
          <w:p w14:paraId="7EBD382B" w14:textId="72420F41" w:rsidR="133F05E1" w:rsidRDefault="133F05E1" w:rsidP="52F91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52F91954">
              <w:rPr>
                <w:rFonts w:ascii="Corbel" w:hAnsi="Corbel"/>
                <w:b w:val="0"/>
              </w:rPr>
              <w:t>K_W06</w:t>
            </w:r>
          </w:p>
          <w:p w14:paraId="53CC8DD8" w14:textId="2A6B28D4" w:rsidR="52F91954" w:rsidRDefault="52F91954" w:rsidP="52F91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</w:p>
          <w:p w14:paraId="1931A3B7" w14:textId="77777777" w:rsidR="00090D30" w:rsidRPr="007A286D" w:rsidRDefault="00090D30" w:rsidP="009A2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81B68" w:rsidRPr="007A286D" w14:paraId="407A5A7D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7C7B5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651D" w14:textId="77777777" w:rsidR="00C657E0" w:rsidRPr="007A286D" w:rsidRDefault="00090D30" w:rsidP="008F75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</w:t>
            </w:r>
            <w:r w:rsidR="00EC57C5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>wykorzystyw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ania 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>wiedz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y 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>z zakresu finansów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 xml:space="preserve"> publicznych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i rachunkowości 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>w analizowaniu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zjawisk </w:t>
            </w:r>
            <w:r w:rsidR="00AD57F4" w:rsidRPr="00090D30">
              <w:rPr>
                <w:rFonts w:ascii="Corbel" w:hAnsi="Corbel"/>
                <w:b w:val="0"/>
                <w:sz w:val="24"/>
                <w:szCs w:val="24"/>
              </w:rPr>
              <w:t xml:space="preserve">finansowych </w:t>
            </w:r>
            <w:r w:rsidR="00881B68" w:rsidRPr="00090D3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81B68" w:rsidRP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>prezentowaniu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F754D">
              <w:rPr>
                <w:rFonts w:ascii="Corbel" w:hAnsi="Corbel"/>
                <w:b w:val="0"/>
                <w:sz w:val="24"/>
                <w:szCs w:val="24"/>
              </w:rPr>
              <w:t>informacji finansowych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604A3" w14:textId="38443B0A" w:rsidR="00C657E0" w:rsidRDefault="004F4BB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53608D">
              <w:rPr>
                <w:rFonts w:ascii="Corbel" w:hAnsi="Corbel"/>
                <w:b w:val="0"/>
                <w:szCs w:val="24"/>
              </w:rPr>
              <w:t>U</w:t>
            </w:r>
            <w:r>
              <w:rPr>
                <w:rFonts w:ascii="Corbel" w:hAnsi="Corbel"/>
                <w:b w:val="0"/>
                <w:szCs w:val="24"/>
              </w:rPr>
              <w:t>03</w:t>
            </w:r>
          </w:p>
          <w:p w14:paraId="0ADCB477" w14:textId="77777777" w:rsidR="00090D30" w:rsidRPr="007A286D" w:rsidRDefault="00D36688" w:rsidP="00090D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  <w:p w14:paraId="5003E523" w14:textId="77777777" w:rsidR="00090D30" w:rsidRPr="007A286D" w:rsidRDefault="00090D30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81B68" w:rsidRPr="007A286D" w14:paraId="2981B0AD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E4108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9EA8" w14:textId="6F8F8FA6" w:rsidR="00C657E0" w:rsidRPr="007A286D" w:rsidRDefault="00881B68" w:rsidP="52F919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52F91954">
              <w:rPr>
                <w:rFonts w:ascii="Corbel" w:hAnsi="Corbel"/>
                <w:b w:val="0"/>
                <w:sz w:val="24"/>
                <w:szCs w:val="24"/>
              </w:rPr>
              <w:t>Pozna</w:t>
            </w:r>
            <w:r w:rsidR="00476559" w:rsidRPr="52F91954">
              <w:rPr>
                <w:rFonts w:ascii="Corbel" w:hAnsi="Corbel"/>
                <w:b w:val="0"/>
                <w:sz w:val="24"/>
                <w:szCs w:val="24"/>
              </w:rPr>
              <w:t>nie zasad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26F2D" w:rsidRPr="52F91954">
              <w:rPr>
                <w:rFonts w:ascii="Corbel" w:hAnsi="Corbel"/>
                <w:b w:val="0"/>
                <w:sz w:val="24"/>
                <w:szCs w:val="24"/>
              </w:rPr>
              <w:t xml:space="preserve">planowania i prezentowania informacji 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>w sprawozdaniach budżetowych</w:t>
            </w:r>
            <w:r w:rsidR="008240D0" w:rsidRPr="52F91954">
              <w:rPr>
                <w:rFonts w:ascii="Corbel" w:hAnsi="Corbel"/>
                <w:b w:val="0"/>
                <w:sz w:val="24"/>
                <w:szCs w:val="24"/>
              </w:rPr>
              <w:t xml:space="preserve"> i ich analizy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2F3992B1"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193D8E54" w:rsidRPr="52F91954">
              <w:rPr>
                <w:rFonts w:ascii="Corbel" w:hAnsi="Corbel"/>
                <w:b w:val="0"/>
                <w:sz w:val="24"/>
                <w:szCs w:val="24"/>
              </w:rPr>
              <w:t xml:space="preserve">Potrafi </w:t>
            </w:r>
            <w:r w:rsidR="2F3992B1" w:rsidRPr="52F91954">
              <w:rPr>
                <w:rFonts w:ascii="Corbel" w:hAnsi="Corbel"/>
                <w:b w:val="0"/>
                <w:sz w:val="24"/>
                <w:szCs w:val="24"/>
              </w:rPr>
              <w:t>wykorzystywać posiadaną wiedzę ekonomiczną w procesie poszukiwań rozwiązań złożonych i nietypowych problemów</w:t>
            </w:r>
            <w:r w:rsidR="3BC23E71" w:rsidRPr="52F91954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6933" w14:textId="0A9B3C8F" w:rsidR="00C657E0" w:rsidRDefault="00D36688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53608D">
              <w:rPr>
                <w:rFonts w:ascii="Corbel" w:hAnsi="Corbel"/>
                <w:b w:val="0"/>
                <w:szCs w:val="24"/>
              </w:rPr>
              <w:t>U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  <w:p w14:paraId="1A809F06" w14:textId="77777777" w:rsidR="00476559" w:rsidRPr="007A286D" w:rsidRDefault="0047655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K_U04</w:t>
            </w:r>
          </w:p>
          <w:p w14:paraId="53616652" w14:textId="77777777" w:rsidR="00AD57F4" w:rsidRPr="007A286D" w:rsidRDefault="0047655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  <w:p w14:paraId="5A9F3A05" w14:textId="77777777" w:rsidR="00C657E0" w:rsidRPr="007A286D" w:rsidRDefault="00C657E0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6F63B509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41D378" w14:textId="77777777" w:rsidR="00C657E0" w:rsidRDefault="00C657E0" w:rsidP="00C657E0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7A286D">
        <w:rPr>
          <w:rFonts w:ascii="Corbel" w:hAnsi="Corbel"/>
          <w:b/>
          <w:sz w:val="24"/>
          <w:szCs w:val="24"/>
        </w:rPr>
        <w:t xml:space="preserve">3.3 Treści programowe </w:t>
      </w:r>
    </w:p>
    <w:p w14:paraId="745A6893" w14:textId="77777777" w:rsidR="003C4B51" w:rsidRPr="007A286D" w:rsidRDefault="003C4B51" w:rsidP="00C657E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B6AC244" w14:textId="77777777" w:rsidR="00C657E0" w:rsidRPr="007A286D" w:rsidRDefault="00C657E0" w:rsidP="00C657E0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F4281" w:rsidRPr="007A286D" w14:paraId="456C076D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9613" w14:textId="77777777" w:rsidR="00881B68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Formy o</w:t>
            </w:r>
            <w:r w:rsidR="00881B68" w:rsidRPr="007A286D">
              <w:rPr>
                <w:rFonts w:ascii="Corbel" w:hAnsi="Corbel"/>
                <w:sz w:val="24"/>
                <w:szCs w:val="24"/>
              </w:rPr>
              <w:t>rganizacyj</w:t>
            </w:r>
            <w:r w:rsidR="007A286D">
              <w:rPr>
                <w:rFonts w:ascii="Corbel" w:hAnsi="Corbel"/>
                <w:sz w:val="24"/>
                <w:szCs w:val="24"/>
              </w:rPr>
              <w:t>no-prawne gospodarki budżetowej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26A93BE8" w14:textId="77777777" w:rsidR="00BF4281" w:rsidRPr="007A286D" w:rsidRDefault="00916934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Zasady szczególne rachunkowości budżetowej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Jednostki budżetowe i ich cechy.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86D">
              <w:rPr>
                <w:rFonts w:ascii="Corbel" w:hAnsi="Corbel"/>
                <w:sz w:val="24"/>
                <w:szCs w:val="24"/>
              </w:rPr>
              <w:t>G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>ospodarstwa pomocnicze, fundusze celowe</w:t>
            </w:r>
            <w:r w:rsidRPr="007A286D">
              <w:rPr>
                <w:rFonts w:ascii="Corbel" w:hAnsi="Corbel"/>
                <w:sz w:val="24"/>
                <w:szCs w:val="24"/>
              </w:rPr>
              <w:t>, inne formy organizacji budżetu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16934" w:rsidRPr="007A286D" w14:paraId="656EE5CB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B9C3" w14:textId="77777777" w:rsidR="002F152C" w:rsidRPr="007A286D" w:rsidRDefault="002F152C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Dysponenci części budżetowej i </w:t>
            </w:r>
            <w:r w:rsidR="007A286D">
              <w:rPr>
                <w:rFonts w:ascii="Corbel" w:hAnsi="Corbel"/>
                <w:sz w:val="24"/>
                <w:szCs w:val="24"/>
              </w:rPr>
              <w:t>ich struktura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45944D86" w14:textId="77777777" w:rsidR="00916934" w:rsidRPr="007A286D" w:rsidRDefault="00476559" w:rsidP="00476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Procedury planowania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>budżet proforma i budżet zadaniowy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="002133B0" w:rsidRPr="007A286D">
              <w:rPr>
                <w:rFonts w:ascii="Corbel" w:hAnsi="Corbel"/>
                <w:sz w:val="24"/>
                <w:szCs w:val="24"/>
              </w:rPr>
              <w:t>K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ontrola </w:t>
            </w:r>
            <w:r>
              <w:rPr>
                <w:rFonts w:ascii="Corbel" w:hAnsi="Corbel"/>
                <w:sz w:val="24"/>
                <w:szCs w:val="24"/>
              </w:rPr>
              <w:t xml:space="preserve">i dekretacja 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 dokumentów źródłowych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F152C" w:rsidRPr="007A286D" w14:paraId="47BD01D0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8DF6" w14:textId="77777777" w:rsidR="002F152C" w:rsidRPr="007A286D" w:rsidRDefault="002F152C" w:rsidP="004F4B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Uwarunkowania szczególne rachunkowości budżetowej</w:t>
            </w:r>
            <w:r w:rsidR="007504F0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Wzorcowy plan kont jednostki budżetowej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Zasada kasowa i zmodyfikowana 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zasada </w:t>
            </w:r>
            <w:r w:rsidRPr="007A286D">
              <w:rPr>
                <w:rFonts w:ascii="Corbel" w:hAnsi="Corbel"/>
                <w:sz w:val="24"/>
                <w:szCs w:val="24"/>
              </w:rPr>
              <w:t>memoriałowa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2133B0" w:rsidRPr="007A286D" w14:paraId="5743F449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7489" w14:textId="77777777" w:rsidR="002133B0" w:rsidRPr="007A286D" w:rsidRDefault="002133B0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Ewidencja księgowa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typowych zdarzeń w budżecie.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1B27BCC" w14:textId="77777777" w:rsidR="002133B0" w:rsidRPr="007A286D" w:rsidRDefault="002133B0" w:rsidP="007504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lastRenderedPageBreak/>
              <w:t>Ewidencja księgowa dochodów przypisanych i nieprzypisanych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86D">
              <w:rPr>
                <w:rFonts w:ascii="Corbel" w:hAnsi="Corbel"/>
                <w:sz w:val="24"/>
                <w:szCs w:val="24"/>
              </w:rPr>
              <w:t>Ewidencja księgowa wydatków, rozchodów i kosztów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Zakładanie</w:t>
            </w:r>
            <w:r w:rsidR="007504F0">
              <w:rPr>
                <w:rFonts w:ascii="Corbel" w:hAnsi="Corbel"/>
                <w:sz w:val="24"/>
                <w:szCs w:val="24"/>
              </w:rPr>
              <w:t xml:space="preserve"> rejestrów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analitycznych i ich interpretacja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3406F1B8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70AE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lastRenderedPageBreak/>
              <w:t>Zasady gospodarki finansowej jednostek samorządu terytorialnego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3692AD16" w14:textId="77777777" w:rsidR="002133B0" w:rsidRPr="007A286D" w:rsidRDefault="002133B0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</w:t>
            </w:r>
            <w:r w:rsidR="00476559">
              <w:rPr>
                <w:rFonts w:ascii="Corbel" w:hAnsi="Corbel"/>
                <w:sz w:val="24"/>
                <w:szCs w:val="24"/>
              </w:rPr>
              <w:t>widencja księgowa organu budżetowego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413E803F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F9B0" w14:textId="77777777" w:rsidR="002133B0" w:rsidRPr="007A286D" w:rsidRDefault="002133B0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Rola rejestrów i ewidencji szczegółowych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Rodzaje i analiza sprawozdań budżetowych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Terminarz sprawozdań budżetowych. </w:t>
            </w:r>
          </w:p>
        </w:tc>
      </w:tr>
    </w:tbl>
    <w:p w14:paraId="15CACA47" w14:textId="77777777" w:rsidR="00BF4281" w:rsidRPr="007A286D" w:rsidRDefault="00BF4281" w:rsidP="00BF428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FBED405" w14:textId="77777777" w:rsidR="00C657E0" w:rsidRDefault="00C657E0" w:rsidP="00C657E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>Prob</w:t>
      </w:r>
      <w:r w:rsidR="0061027F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F4281" w:rsidRPr="007A286D" w14:paraId="7EEF9A7B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8F91" w14:textId="77777777" w:rsidR="00476559" w:rsidRDefault="00476559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aktów prawnych.</w:t>
            </w:r>
          </w:p>
          <w:p w14:paraId="6D08A004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Regulacje normatywne i prawne. Zasady szczególne rachunkowości budżetowej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11A6114C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6994" w14:textId="77777777" w:rsid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Organi</w:t>
            </w:r>
            <w:r w:rsidR="007A286D">
              <w:rPr>
                <w:rFonts w:ascii="Corbel" w:hAnsi="Corbel"/>
                <w:sz w:val="24"/>
                <w:szCs w:val="24"/>
              </w:rPr>
              <w:t>zacja rachunkowości budżetowej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160D2736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Struktura dysponencka. </w:t>
            </w:r>
            <w:r w:rsidR="007A286D">
              <w:rPr>
                <w:rFonts w:ascii="Corbel" w:hAnsi="Corbel"/>
                <w:sz w:val="24"/>
                <w:szCs w:val="24"/>
              </w:rPr>
              <w:t>Tworzenie planów kont.</w:t>
            </w:r>
          </w:p>
        </w:tc>
      </w:tr>
      <w:tr w:rsidR="00BF4281" w:rsidRPr="007A286D" w14:paraId="79AB83AB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3972" w14:textId="77777777" w:rsidR="007A286D" w:rsidRDefault="007A286D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Wycena majątku publicznego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2992A408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Zakładanie kont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zasobów, wycena i amortyzacja majątku trwałego. </w:t>
            </w:r>
          </w:p>
        </w:tc>
      </w:tr>
      <w:tr w:rsidR="00BF4281" w:rsidRPr="007A286D" w14:paraId="3DE5C866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433D" w14:textId="77777777" w:rsidR="002F152C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Zasady gospodarki finansowej jednostek organizacyjnyc</w:t>
            </w:r>
            <w:r w:rsidR="007A286D">
              <w:rPr>
                <w:rFonts w:ascii="Corbel" w:hAnsi="Corbel"/>
                <w:sz w:val="24"/>
                <w:szCs w:val="24"/>
              </w:rPr>
              <w:t>h sektora finansów publicznych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1A0B486A" w14:textId="77777777" w:rsidR="00BF4281" w:rsidRPr="007A286D" w:rsidRDefault="00476559" w:rsidP="00476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planów finansowo-rzeczowych. Wykorzystanie klasy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>fikacj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 xml:space="preserve"> budżetow</w:t>
            </w:r>
            <w:r>
              <w:rPr>
                <w:rFonts w:ascii="Corbel" w:hAnsi="Corbel"/>
                <w:sz w:val="24"/>
                <w:szCs w:val="24"/>
              </w:rPr>
              <w:t>ej w dekretacji dokumentów księgowych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4281" w:rsidRPr="007A286D" w14:paraId="393A5DB5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CC3E" w14:textId="77777777" w:rsidR="002133B0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Korespondencja wybranych kon</w:t>
            </w:r>
            <w:r w:rsidR="00476559">
              <w:rPr>
                <w:rFonts w:ascii="Corbel" w:hAnsi="Corbel"/>
                <w:sz w:val="24"/>
                <w:szCs w:val="24"/>
              </w:rPr>
              <w:t>t syntetycznych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jednostek budżetowych, zakładów budżetowych i </w:t>
            </w:r>
            <w:r w:rsidR="006A07EA">
              <w:rPr>
                <w:rFonts w:ascii="Corbel" w:hAnsi="Corbel"/>
                <w:sz w:val="24"/>
                <w:szCs w:val="24"/>
              </w:rPr>
              <w:t xml:space="preserve">agencji budżetowych </w:t>
            </w:r>
            <w:r w:rsidR="007A286D">
              <w:rPr>
                <w:rFonts w:ascii="Corbel" w:hAnsi="Corbel"/>
                <w:sz w:val="24"/>
                <w:szCs w:val="24"/>
              </w:rPr>
              <w:t>w układzie zespołów planu kont</w:t>
            </w:r>
          </w:p>
          <w:p w14:paraId="17B9428A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Księgowanie ope</w:t>
            </w:r>
            <w:r w:rsidR="00476559">
              <w:rPr>
                <w:rFonts w:ascii="Corbel" w:hAnsi="Corbel"/>
                <w:sz w:val="24"/>
                <w:szCs w:val="24"/>
              </w:rPr>
              <w:t>racji w jednostkach budżetowych (państwowych i samorządowych).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4281" w:rsidRPr="007A286D" w14:paraId="39CFAB53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BDBA" w14:textId="77777777" w:rsidR="002F152C" w:rsidRPr="007A286D" w:rsidRDefault="00D06E0B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Ewidencja wyników w 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 xml:space="preserve"> jedn</w:t>
            </w:r>
            <w:r w:rsidR="007A286D">
              <w:rPr>
                <w:rFonts w:ascii="Corbel" w:hAnsi="Corbel"/>
                <w:sz w:val="24"/>
                <w:szCs w:val="24"/>
              </w:rPr>
              <w:t>ostk</w:t>
            </w:r>
            <w:r>
              <w:rPr>
                <w:rFonts w:ascii="Corbel" w:hAnsi="Corbel"/>
                <w:sz w:val="24"/>
                <w:szCs w:val="24"/>
              </w:rPr>
              <w:t>ach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 budżetowych.</w:t>
            </w:r>
          </w:p>
          <w:p w14:paraId="4F603B4C" w14:textId="77777777" w:rsidR="002F152C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Ewidencja dochodów i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 wydatków. Zakładanie rejestrów, kartotek.</w:t>
            </w:r>
            <w:r w:rsidR="002133B0" w:rsidRPr="007A286D">
              <w:rPr>
                <w:rFonts w:ascii="Corbel" w:hAnsi="Corbel"/>
                <w:sz w:val="24"/>
                <w:szCs w:val="24"/>
              </w:rPr>
              <w:t xml:space="preserve"> Ewidencja zaangażowania.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>Sporządzanie sprawozdań budżetowych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0B45BEF5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6B63" w14:textId="77777777" w:rsidR="002F152C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Specyfika rachunkowości</w:t>
            </w:r>
            <w:r w:rsidR="00D06E0B">
              <w:rPr>
                <w:rFonts w:ascii="Corbel" w:hAnsi="Corbel"/>
                <w:sz w:val="24"/>
                <w:szCs w:val="24"/>
              </w:rPr>
              <w:t xml:space="preserve"> funduszy celowych</w:t>
            </w:r>
            <w:r w:rsidR="007A286D">
              <w:rPr>
                <w:rFonts w:ascii="Corbel" w:hAnsi="Corbel"/>
                <w:sz w:val="24"/>
                <w:szCs w:val="24"/>
              </w:rPr>
              <w:t>, agencji budżetowych</w:t>
            </w:r>
            <w:r w:rsidR="00D06E0B">
              <w:rPr>
                <w:rFonts w:ascii="Corbel" w:hAnsi="Corbel"/>
                <w:sz w:val="24"/>
                <w:szCs w:val="24"/>
              </w:rPr>
              <w:t>.</w:t>
            </w:r>
          </w:p>
          <w:p w14:paraId="7EE0A5CE" w14:textId="77777777" w:rsidR="00BF4281" w:rsidRPr="007A286D" w:rsidRDefault="00BF4281" w:rsidP="00D0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Analiza prz</w:t>
            </w:r>
            <w:r w:rsidR="00D06E0B">
              <w:rPr>
                <w:rFonts w:ascii="Corbel" w:hAnsi="Corbel"/>
                <w:sz w:val="24"/>
                <w:szCs w:val="24"/>
              </w:rPr>
              <w:t>e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pisów ustawy o zamówieniach publicznych. </w:t>
            </w:r>
          </w:p>
        </w:tc>
      </w:tr>
      <w:tr w:rsidR="00BF4281" w:rsidRPr="007A286D" w14:paraId="079F1776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B7EDF" w14:textId="77777777" w:rsid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Sprawoz</w:t>
            </w:r>
            <w:r w:rsidR="007A286D">
              <w:rPr>
                <w:rFonts w:ascii="Corbel" w:hAnsi="Corbel"/>
                <w:sz w:val="24"/>
                <w:szCs w:val="24"/>
              </w:rPr>
              <w:t>dawczość budżetowa i finansowa</w:t>
            </w:r>
            <w:r w:rsidR="00D06E0B">
              <w:rPr>
                <w:rFonts w:ascii="Corbel" w:hAnsi="Corbel"/>
                <w:sz w:val="24"/>
                <w:szCs w:val="24"/>
              </w:rPr>
              <w:t>.</w:t>
            </w:r>
          </w:p>
          <w:p w14:paraId="6CFED786" w14:textId="77777777" w:rsidR="00BF4281" w:rsidRPr="007A286D" w:rsidRDefault="00BF4281" w:rsidP="00D0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D06E0B">
              <w:rPr>
                <w:rFonts w:ascii="Corbel" w:hAnsi="Corbel"/>
                <w:sz w:val="24"/>
                <w:szCs w:val="24"/>
              </w:rPr>
              <w:t xml:space="preserve">finansowa, rachunkowość zarządcza i audyt </w:t>
            </w:r>
            <w:r w:rsidRPr="007A286D">
              <w:rPr>
                <w:rFonts w:ascii="Corbel" w:hAnsi="Corbel"/>
                <w:sz w:val="24"/>
                <w:szCs w:val="24"/>
              </w:rPr>
              <w:t>w jednostkach organizacyjnych sektora finansów publicznych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>.</w:t>
            </w:r>
            <w:r w:rsidR="002133B0" w:rsidRPr="007A286D">
              <w:rPr>
                <w:rFonts w:ascii="Corbel" w:hAnsi="Corbel"/>
                <w:sz w:val="24"/>
                <w:szCs w:val="24"/>
              </w:rPr>
              <w:t xml:space="preserve"> Dyscyplina budżetowa i jej przestrzeganie.</w:t>
            </w:r>
          </w:p>
        </w:tc>
      </w:tr>
    </w:tbl>
    <w:p w14:paraId="7D53AD01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1002CE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7A286D">
        <w:rPr>
          <w:rFonts w:ascii="Corbel" w:hAnsi="Corbel"/>
          <w:szCs w:val="24"/>
        </w:rPr>
        <w:t>3.4 Metody dydaktyczne</w:t>
      </w:r>
      <w:r w:rsidRPr="007A286D">
        <w:rPr>
          <w:rFonts w:ascii="Corbel" w:hAnsi="Corbel"/>
          <w:b w:val="0"/>
          <w:szCs w:val="24"/>
        </w:rPr>
        <w:t xml:space="preserve"> </w:t>
      </w:r>
    </w:p>
    <w:p w14:paraId="1548621E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14E8E51A" w14:textId="77777777" w:rsidR="0061027F" w:rsidRDefault="0061027F" w:rsidP="00C657E0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 z prezentacja multimedialną</w:t>
      </w:r>
      <w:r w:rsidR="00D06E0B">
        <w:rPr>
          <w:rFonts w:ascii="Corbel" w:hAnsi="Corbel"/>
          <w:sz w:val="24"/>
          <w:szCs w:val="24"/>
        </w:rPr>
        <w:t>.</w:t>
      </w:r>
    </w:p>
    <w:p w14:paraId="45A9E5DF" w14:textId="77777777" w:rsidR="00EC57C5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>Ćwiczenia:</w:t>
      </w:r>
      <w:r w:rsidR="002133B0" w:rsidRPr="007A286D">
        <w:rPr>
          <w:rFonts w:ascii="Corbel" w:hAnsi="Corbel"/>
          <w:sz w:val="24"/>
          <w:szCs w:val="24"/>
        </w:rPr>
        <w:t xml:space="preserve"> księgowanie</w:t>
      </w:r>
      <w:r w:rsidRPr="007A286D">
        <w:rPr>
          <w:rFonts w:ascii="Corbel" w:hAnsi="Corbel"/>
          <w:sz w:val="24"/>
          <w:szCs w:val="24"/>
        </w:rPr>
        <w:t xml:space="preserve">, analiza i interpretacja danych </w:t>
      </w:r>
      <w:r w:rsidR="002133B0" w:rsidRPr="007A286D">
        <w:rPr>
          <w:rFonts w:ascii="Corbel" w:hAnsi="Corbel"/>
          <w:sz w:val="24"/>
          <w:szCs w:val="24"/>
        </w:rPr>
        <w:t>z budżetów</w:t>
      </w:r>
      <w:r w:rsidR="00D06E0B">
        <w:rPr>
          <w:rFonts w:ascii="Corbel" w:hAnsi="Corbel"/>
          <w:sz w:val="24"/>
          <w:szCs w:val="24"/>
        </w:rPr>
        <w:t xml:space="preserve"> jednostek</w:t>
      </w:r>
      <w:r w:rsidR="002133B0" w:rsidRPr="007A286D">
        <w:rPr>
          <w:rFonts w:ascii="Corbel" w:hAnsi="Corbel"/>
          <w:sz w:val="24"/>
          <w:szCs w:val="24"/>
        </w:rPr>
        <w:t xml:space="preserve"> </w:t>
      </w:r>
      <w:r w:rsidRPr="007A286D">
        <w:rPr>
          <w:rFonts w:ascii="Corbel" w:hAnsi="Corbel"/>
          <w:sz w:val="24"/>
          <w:szCs w:val="24"/>
        </w:rPr>
        <w:t>oraz</w:t>
      </w:r>
      <w:r w:rsidR="002133B0" w:rsidRPr="007A286D">
        <w:rPr>
          <w:rFonts w:ascii="Corbel" w:hAnsi="Corbel"/>
          <w:sz w:val="24"/>
          <w:szCs w:val="24"/>
        </w:rPr>
        <w:t xml:space="preserve"> aktów prawnych. R</w:t>
      </w:r>
      <w:r w:rsidRPr="007A286D">
        <w:rPr>
          <w:rFonts w:ascii="Corbel" w:hAnsi="Corbel"/>
          <w:sz w:val="24"/>
          <w:szCs w:val="24"/>
        </w:rPr>
        <w:t>ozwiązywanie zadań i praca w grupach</w:t>
      </w:r>
      <w:r w:rsidR="00EC57C5" w:rsidRPr="007A286D">
        <w:rPr>
          <w:rFonts w:ascii="Corbel" w:hAnsi="Corbel"/>
          <w:sz w:val="24"/>
          <w:szCs w:val="24"/>
        </w:rPr>
        <w:t>.</w:t>
      </w:r>
    </w:p>
    <w:p w14:paraId="21E4642B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51E39C63" w14:textId="77777777" w:rsidR="00C657E0" w:rsidRPr="007A286D" w:rsidRDefault="00C657E0" w:rsidP="00C657E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4. METODY I KRYTERIA OCENY </w:t>
      </w:r>
    </w:p>
    <w:p w14:paraId="23F368D8" w14:textId="77777777" w:rsidR="00C657E0" w:rsidRPr="007A286D" w:rsidRDefault="00C657E0" w:rsidP="00C657E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C09E901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4.1 Sposoby weryfikacji efektów </w:t>
      </w:r>
      <w:r w:rsidR="00523B35">
        <w:rPr>
          <w:rFonts w:ascii="Corbel" w:hAnsi="Corbel"/>
          <w:szCs w:val="24"/>
        </w:rPr>
        <w:t>uczenia się</w:t>
      </w:r>
    </w:p>
    <w:p w14:paraId="333CB098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C657E0" w:rsidRPr="007A286D" w14:paraId="4B4F81F3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F79E8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48616" w14:textId="5CA23875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6760A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698B470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EFA3C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E2CFEC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657E0" w:rsidRPr="007A286D" w14:paraId="67B11DE7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932B9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BCF2D" w14:textId="77777777" w:rsidR="00C657E0" w:rsidRPr="007A286D" w:rsidRDefault="00C657E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7E7BD" w14:textId="77777777" w:rsidR="00C657E0" w:rsidRPr="007A286D" w:rsidRDefault="0061027F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  <w:p w14:paraId="07F1F0D7" w14:textId="77777777" w:rsidR="002133B0" w:rsidRPr="007A286D" w:rsidRDefault="002133B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657E0" w:rsidRPr="007A286D" w14:paraId="453C040C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510CB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lastRenderedPageBreak/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20879" w14:textId="77777777" w:rsidR="00C657E0" w:rsidRPr="007A286D" w:rsidRDefault="00C657E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BE3CB" w14:textId="77777777" w:rsidR="00C657E0" w:rsidRPr="007A286D" w:rsidRDefault="0061027F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  <w:p w14:paraId="0C9EDAC9" w14:textId="77777777" w:rsidR="002133B0" w:rsidRPr="007A286D" w:rsidRDefault="002133B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657E0" w:rsidRPr="007A286D" w14:paraId="5BBE072B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0E96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05C3F" w14:textId="77777777" w:rsidR="00C657E0" w:rsidRPr="007A286D" w:rsidRDefault="002133B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raca</w:t>
            </w: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 indywidualna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FA8DE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425D124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59D527B8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4.2 Warunki zaliczenia przedmiotu (kryteria oceniania) </w:t>
      </w:r>
    </w:p>
    <w:p w14:paraId="6161AF49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57E0" w:rsidRPr="007A286D" w14:paraId="4DE0398B" w14:textId="77777777" w:rsidTr="52F9195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5D81" w14:textId="77777777" w:rsidR="00BF4281" w:rsidRPr="007A286D" w:rsidRDefault="00BF4281" w:rsidP="00891C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5B0402E6" w14:textId="631E1496" w:rsidR="5EA6631E" w:rsidRDefault="5EA6631E" w:rsidP="00891CF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52F91954">
              <w:rPr>
                <w:rFonts w:ascii="Corbel" w:hAnsi="Corbel"/>
                <w:sz w:val="24"/>
                <w:szCs w:val="24"/>
              </w:rPr>
              <w:t xml:space="preserve">dwie oceny pozytywne z prac/testów pisemnych skorygowane o ocenę aktywności na </w:t>
            </w:r>
            <w:r w:rsidR="00D06E0B" w:rsidRPr="52F91954">
              <w:rPr>
                <w:rFonts w:ascii="Corbel" w:hAnsi="Corbel"/>
                <w:sz w:val="24"/>
                <w:szCs w:val="24"/>
              </w:rPr>
              <w:t>zajęciach</w:t>
            </w:r>
            <w:r w:rsidR="7CBD5C8F"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20CEDF82" w14:textId="72E3D011" w:rsidR="61D291C3" w:rsidRDefault="61D291C3" w:rsidP="00891C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2F91954">
              <w:rPr>
                <w:rFonts w:ascii="Corbel" w:hAnsi="Corbel"/>
                <w:sz w:val="24"/>
                <w:szCs w:val="24"/>
              </w:rPr>
              <w:t>Wykład: egzamin pisemny składający się z części opisowej i zadaniowej.</w:t>
            </w:r>
          </w:p>
          <w:p w14:paraId="6EB5F9F8" w14:textId="1F0D910C" w:rsidR="7CBD5C8F" w:rsidRDefault="7CBD5C8F" w:rsidP="00891CF9">
            <w:pPr>
              <w:spacing w:after="0" w:line="240" w:lineRule="auto"/>
            </w:pP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3,0 wymaga uzyskania 51% maksymalnej ilości punktów przypisanych do poszczególnych działań składających się na zaliczenie: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09B2954F" w14:textId="5C1C24A0" w:rsidR="7CBD5C8F" w:rsidRDefault="7CBD5C8F" w:rsidP="00891CF9">
            <w:pPr>
              <w:pStyle w:val="Akapitzlist"/>
              <w:numPr>
                <w:ilvl w:val="0"/>
                <w:numId w:val="9"/>
              </w:numPr>
              <w:spacing w:after="0"/>
              <w:rPr>
                <w:color w:val="000000" w:themeColor="text1"/>
                <w:sz w:val="24"/>
                <w:szCs w:val="24"/>
              </w:rPr>
            </w:pP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0 – 50%   2,0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,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 – 60%   3,0 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1CDCAD7F" w14:textId="17E309EA" w:rsidR="7CBD5C8F" w:rsidRDefault="7CBD5C8F" w:rsidP="00891CF9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 – 70%   3,5,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71 – 80%   4,0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42518ECD" w14:textId="28E9A85D" w:rsidR="00C657E0" w:rsidRPr="00D06E0B" w:rsidRDefault="7CBD5C8F" w:rsidP="00891CF9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 – 90%   4,5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, 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 – 100% 5,0</w:t>
            </w:r>
          </w:p>
        </w:tc>
      </w:tr>
    </w:tbl>
    <w:p w14:paraId="2E0C78FE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8A668A" w14:textId="77777777" w:rsidR="00C657E0" w:rsidRPr="007A286D" w:rsidRDefault="00C657E0" w:rsidP="00C657E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A286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8C93CC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1"/>
        <w:gridCol w:w="4343"/>
      </w:tblGrid>
      <w:tr w:rsidR="00C657E0" w:rsidRPr="007A286D" w14:paraId="2DAF7B75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EE6E2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A286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C239F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A286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657E0" w:rsidRPr="007A286D" w14:paraId="520C1073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FF22C" w14:textId="77777777" w:rsidR="00C657E0" w:rsidRPr="007A286D" w:rsidRDefault="00C657E0" w:rsidP="00986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623EA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A286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A6471" w14:textId="772758EA" w:rsidR="00C657E0" w:rsidRPr="007A286D" w:rsidRDefault="007D60EF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57E0" w:rsidRPr="007A286D" w14:paraId="1E0BF996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FFDF8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623EA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31EE60A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BEA65" w14:textId="77777777" w:rsidR="00C657E0" w:rsidRPr="007A286D" w:rsidRDefault="00F46A23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57E0" w:rsidRPr="007A286D" w14:paraId="1BAEC6E0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2C19D" w14:textId="0FCA0E65" w:rsidR="00C657E0" w:rsidRPr="007A286D" w:rsidRDefault="00C657E0" w:rsidP="00D06E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53608D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D06E0B">
              <w:rPr>
                <w:rFonts w:ascii="Corbel" w:hAnsi="Corbel"/>
                <w:sz w:val="24"/>
                <w:szCs w:val="24"/>
              </w:rPr>
              <w:t>egzaminu</w:t>
            </w:r>
            <w:r w:rsidRPr="007A286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A80DE" w14:textId="46D7062B" w:rsidR="00C657E0" w:rsidRPr="007A286D" w:rsidRDefault="007D60EF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C657E0" w:rsidRPr="007A286D" w14:paraId="3B1BD955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04D61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53916" w14:textId="77777777" w:rsidR="00C657E0" w:rsidRPr="007A286D" w:rsidRDefault="00F46A23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C657E0" w:rsidRPr="007A286D" w14:paraId="5847A5B4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D71A3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D594D" w14:textId="77777777" w:rsidR="00C657E0" w:rsidRPr="007A286D" w:rsidRDefault="009A2416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4FACD636" w14:textId="77777777" w:rsidR="00C657E0" w:rsidRPr="00A53ED0" w:rsidRDefault="00C657E0" w:rsidP="00C657E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53ED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4A2BE11" w14:textId="77777777" w:rsidR="003C4B51" w:rsidRDefault="003C4B51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626273F5" w14:textId="05AE8E4E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>6. PRAKTYKI ZAWODOWE W RAMACH PRZEDMIOTU</w:t>
      </w:r>
    </w:p>
    <w:p w14:paraId="7607596A" w14:textId="77777777" w:rsidR="00C657E0" w:rsidRPr="007A286D" w:rsidRDefault="00C657E0" w:rsidP="00C657E0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444"/>
      </w:tblGrid>
      <w:tr w:rsidR="00C657E0" w:rsidRPr="007A286D" w14:paraId="2D4026F3" w14:textId="77777777" w:rsidTr="003C4B51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E286E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1AD3F" w14:textId="77777777" w:rsidR="00C657E0" w:rsidRPr="007A286D" w:rsidRDefault="00C657E0" w:rsidP="00232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7A286D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C657E0" w:rsidRPr="007A286D" w14:paraId="0C76B6F5" w14:textId="77777777" w:rsidTr="003C4B51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302AF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AB537" w14:textId="77777777" w:rsidR="00C657E0" w:rsidRPr="007A286D" w:rsidRDefault="00C657E0" w:rsidP="00232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41557C6B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92DD2E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7. LITERATURA </w:t>
      </w:r>
    </w:p>
    <w:p w14:paraId="283BEC0E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657E0" w:rsidRPr="007A286D" w14:paraId="3553DC55" w14:textId="77777777" w:rsidTr="52F91954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B8D5C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Literatura podstawowa:</w:t>
            </w:r>
          </w:p>
          <w:p w14:paraId="0ACAC5B6" w14:textId="77777777" w:rsidR="003A3CA7" w:rsidRDefault="003A3CA7" w:rsidP="003A3CA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T.Gabrusewicz, L.</w:t>
            </w:r>
            <w:r w:rsidRPr="003A3CA7">
              <w:rPr>
                <w:rFonts w:ascii="Corbel" w:hAnsi="Corbel"/>
                <w:szCs w:val="24"/>
              </w:rPr>
              <w:t xml:space="preserve"> Nowak,K. Marchewka-Bartkowiak</w:t>
            </w:r>
            <w:r>
              <w:rPr>
                <w:rFonts w:ascii="Corbel" w:hAnsi="Corbel"/>
                <w:szCs w:val="24"/>
              </w:rPr>
              <w:t xml:space="preserve">, </w:t>
            </w:r>
            <w:r w:rsidRPr="003A3CA7">
              <w:rPr>
                <w:rFonts w:ascii="Corbel" w:hAnsi="Corbel"/>
                <w:szCs w:val="24"/>
              </w:rPr>
              <w:t xml:space="preserve">Finanse i rachunkowość budżetowa : studium przypadku </w:t>
            </w:r>
            <w:r>
              <w:rPr>
                <w:rFonts w:ascii="Corbel" w:hAnsi="Corbel"/>
                <w:szCs w:val="24"/>
              </w:rPr>
              <w:t>,Warszawa : CeDeWu, 2012</w:t>
            </w:r>
          </w:p>
          <w:p w14:paraId="200F8EF1" w14:textId="77777777" w:rsidR="00F92473" w:rsidRDefault="00F92473" w:rsidP="00F9247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F92473">
              <w:rPr>
                <w:rFonts w:ascii="Corbel" w:hAnsi="Corbel"/>
                <w:szCs w:val="24"/>
              </w:rPr>
              <w:t>K</w:t>
            </w:r>
            <w:r>
              <w:rPr>
                <w:rFonts w:ascii="Corbel" w:hAnsi="Corbel"/>
                <w:szCs w:val="24"/>
              </w:rPr>
              <w:t>.</w:t>
            </w:r>
            <w:r w:rsidRPr="00F92473">
              <w:rPr>
                <w:rFonts w:ascii="Corbel" w:hAnsi="Corbel"/>
                <w:szCs w:val="24"/>
              </w:rPr>
              <w:t xml:space="preserve"> Winiarska, </w:t>
            </w:r>
            <w:r>
              <w:rPr>
                <w:rFonts w:ascii="Corbel" w:hAnsi="Corbel"/>
                <w:szCs w:val="24"/>
              </w:rPr>
              <w:t xml:space="preserve">M. Kaczurak-Kozak, </w:t>
            </w:r>
            <w:r w:rsidRPr="00F92473">
              <w:rPr>
                <w:rFonts w:ascii="Corbel" w:hAnsi="Corbel"/>
                <w:szCs w:val="24"/>
              </w:rPr>
              <w:t>Rachunkowość budżetowa, stan prawny na 1 stycznia 2018 r. - Warszawa : Wolters Kluwer Polska, 2018.</w:t>
            </w:r>
          </w:p>
          <w:p w14:paraId="0FEB7365" w14:textId="77777777" w:rsidR="00241D4F" w:rsidRPr="00F92473" w:rsidRDefault="00241D4F" w:rsidP="00F9247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F92473">
              <w:rPr>
                <w:rFonts w:ascii="Corbel" w:hAnsi="Corbel"/>
                <w:szCs w:val="24"/>
              </w:rPr>
              <w:t xml:space="preserve">Heciak S., </w:t>
            </w:r>
            <w:r w:rsidR="000C1E51" w:rsidRPr="00F92473">
              <w:rPr>
                <w:rFonts w:ascii="Corbel" w:hAnsi="Corbel"/>
                <w:szCs w:val="24"/>
              </w:rPr>
              <w:t>Finanse i rach</w:t>
            </w:r>
            <w:r w:rsidR="00D06E0B" w:rsidRPr="00F92473">
              <w:rPr>
                <w:rFonts w:ascii="Corbel" w:hAnsi="Corbel"/>
                <w:szCs w:val="24"/>
              </w:rPr>
              <w:t xml:space="preserve">unkowość sektora publicznego, </w:t>
            </w:r>
            <w:r w:rsidR="007A286D" w:rsidRPr="00F92473">
              <w:rPr>
                <w:rFonts w:ascii="Corbel" w:hAnsi="Corbel"/>
                <w:szCs w:val="24"/>
              </w:rPr>
              <w:t>Presscom , Wrocław</w:t>
            </w:r>
            <w:r w:rsidR="00853AB1" w:rsidRPr="00F92473">
              <w:rPr>
                <w:rFonts w:ascii="Corbel" w:hAnsi="Corbel"/>
                <w:szCs w:val="24"/>
              </w:rPr>
              <w:t xml:space="preserve"> </w:t>
            </w:r>
            <w:r w:rsidR="000C1E51" w:rsidRPr="00F92473">
              <w:rPr>
                <w:rFonts w:ascii="Corbel" w:hAnsi="Corbel"/>
                <w:szCs w:val="24"/>
              </w:rPr>
              <w:t>2014</w:t>
            </w:r>
            <w:r w:rsidR="007A286D" w:rsidRPr="00F92473">
              <w:rPr>
                <w:rFonts w:ascii="Corbel" w:hAnsi="Corbel"/>
                <w:szCs w:val="24"/>
              </w:rPr>
              <w:t>.</w:t>
            </w:r>
          </w:p>
          <w:p w14:paraId="56B693E0" w14:textId="77777777" w:rsidR="00EC57C5" w:rsidRPr="00CD0888" w:rsidRDefault="00EC57C5" w:rsidP="00CD0888">
            <w:p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</w:p>
        </w:tc>
      </w:tr>
      <w:tr w:rsidR="00C657E0" w:rsidRPr="007A286D" w14:paraId="6C88A16A" w14:textId="77777777" w:rsidTr="52F91954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86831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 w:val="22"/>
                <w:szCs w:val="24"/>
              </w:rPr>
              <w:lastRenderedPageBreak/>
              <w:t>Literatura uzupełniająca:</w:t>
            </w:r>
          </w:p>
          <w:p w14:paraId="28020C4C" w14:textId="77777777" w:rsidR="00BE2884" w:rsidRPr="007A286D" w:rsidRDefault="0061027F" w:rsidP="0061027F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Ż</w:t>
            </w:r>
            <w:r w:rsidR="00BE2884" w:rsidRPr="007A286D">
              <w:rPr>
                <w:rFonts w:ascii="Corbel" w:hAnsi="Corbel"/>
                <w:szCs w:val="24"/>
              </w:rPr>
              <w:t>yznowska</w:t>
            </w:r>
            <w:r w:rsidR="00853AB1" w:rsidRPr="007A286D">
              <w:rPr>
                <w:rFonts w:ascii="Corbel" w:hAnsi="Corbel"/>
                <w:szCs w:val="24"/>
              </w:rPr>
              <w:t xml:space="preserve"> A., </w:t>
            </w:r>
            <w:r w:rsidR="00241D4F" w:rsidRPr="007A286D">
              <w:rPr>
                <w:rFonts w:ascii="Corbel" w:hAnsi="Corbel"/>
                <w:szCs w:val="24"/>
              </w:rPr>
              <w:t xml:space="preserve"> </w:t>
            </w:r>
            <w:r w:rsidR="00BE2884" w:rsidRPr="007A286D">
              <w:rPr>
                <w:rFonts w:ascii="Corbel" w:hAnsi="Corbel"/>
                <w:szCs w:val="24"/>
              </w:rPr>
              <w:t>Rachu</w:t>
            </w:r>
            <w:r w:rsidR="00241D4F" w:rsidRPr="007A286D">
              <w:rPr>
                <w:rFonts w:ascii="Corbel" w:hAnsi="Corbel"/>
                <w:szCs w:val="24"/>
              </w:rPr>
              <w:t>nkowość sektora publicznego, ODDK</w:t>
            </w:r>
            <w:r w:rsidR="00EC57C5" w:rsidRPr="007A286D">
              <w:rPr>
                <w:rFonts w:ascii="Corbel" w:hAnsi="Corbel"/>
                <w:szCs w:val="24"/>
              </w:rPr>
              <w:t>, Gdańsk</w:t>
            </w:r>
            <w:r w:rsidR="003C4B51">
              <w:rPr>
                <w:rFonts w:ascii="Corbel" w:hAnsi="Corbel"/>
                <w:szCs w:val="24"/>
              </w:rPr>
              <w:t xml:space="preserve"> </w:t>
            </w:r>
            <w:r w:rsidR="00CD0888">
              <w:rPr>
                <w:rFonts w:ascii="Corbel" w:hAnsi="Corbel"/>
                <w:szCs w:val="24"/>
              </w:rPr>
              <w:t>2015</w:t>
            </w:r>
            <w:r w:rsidR="00241D4F" w:rsidRPr="007A286D">
              <w:rPr>
                <w:rFonts w:ascii="Corbel" w:hAnsi="Corbel"/>
                <w:szCs w:val="24"/>
              </w:rPr>
              <w:t>.</w:t>
            </w:r>
          </w:p>
          <w:p w14:paraId="3F7BE91B" w14:textId="1D7CC5BF" w:rsidR="00EC57C5" w:rsidRPr="007A286D" w:rsidRDefault="0FA3E01D" w:rsidP="52F9195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</w:rPr>
            </w:pPr>
            <w:r w:rsidRPr="52F91954">
              <w:rPr>
                <w:rFonts w:ascii="Corbel" w:hAnsi="Corbel"/>
              </w:rPr>
              <w:t>Hellich E, Rachunkowość jednostek samorządowych, Difin, Centrum Doradztwa i Informacji Difin Sp. z o.o., Warszawa 2016.</w:t>
            </w:r>
          </w:p>
          <w:p w14:paraId="719E9A0C" w14:textId="10162DBE" w:rsidR="00EC57C5" w:rsidRPr="007A286D" w:rsidRDefault="2B40DB2D" w:rsidP="52F9195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  <w:r w:rsidRPr="52F91954">
              <w:rPr>
                <w:rFonts w:ascii="Corbel" w:hAnsi="Corbel"/>
              </w:rPr>
              <w:t>Filip P, Audyt wewnętrzny jako narzędzie wspomagające procesy zarządzania w jednostkach sektora finansów publicznych [w] Sprawozdawczość i rewizja finansowa w procesie poprawy bezpieczeństwa obrotu gospodarczego, wyd AE Kraków, Kraków 200</w:t>
            </w:r>
            <w:r w:rsidRPr="52F91954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</w:tr>
    </w:tbl>
    <w:p w14:paraId="50A53E71" w14:textId="77777777" w:rsidR="00C657E0" w:rsidRPr="007A286D" w:rsidRDefault="00C657E0" w:rsidP="00C657E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E595448" w14:textId="77777777" w:rsidR="00C657E0" w:rsidRPr="007A286D" w:rsidRDefault="00C657E0" w:rsidP="00C657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A286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4034930" w14:textId="77777777" w:rsidR="003B260D" w:rsidRPr="007A286D" w:rsidRDefault="003B260D">
      <w:pPr>
        <w:rPr>
          <w:rFonts w:ascii="Corbel" w:hAnsi="Corbel"/>
          <w:sz w:val="24"/>
          <w:szCs w:val="24"/>
        </w:rPr>
      </w:pPr>
    </w:p>
    <w:sectPr w:rsidR="003B260D" w:rsidRPr="007A286D" w:rsidSect="003942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663EC7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D34ECB"/>
    <w:multiLevelType w:val="hybridMultilevel"/>
    <w:tmpl w:val="12CEA680"/>
    <w:lvl w:ilvl="0" w:tplc="7AF6BBF4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52677D89"/>
    <w:multiLevelType w:val="hybridMultilevel"/>
    <w:tmpl w:val="86A4D5CE"/>
    <w:lvl w:ilvl="0" w:tplc="F6C6D38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D6CBC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109F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480F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CAB8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E64B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A666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ACD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3CD8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1C333F"/>
    <w:multiLevelType w:val="hybridMultilevel"/>
    <w:tmpl w:val="58E47B78"/>
    <w:lvl w:ilvl="0" w:tplc="01928D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7E0"/>
    <w:rsid w:val="00090D30"/>
    <w:rsid w:val="000C1E51"/>
    <w:rsid w:val="002133B0"/>
    <w:rsid w:val="002325BC"/>
    <w:rsid w:val="00241D4F"/>
    <w:rsid w:val="00287555"/>
    <w:rsid w:val="002F152C"/>
    <w:rsid w:val="00303FF1"/>
    <w:rsid w:val="003102CC"/>
    <w:rsid w:val="00354631"/>
    <w:rsid w:val="0036416D"/>
    <w:rsid w:val="00367162"/>
    <w:rsid w:val="00394259"/>
    <w:rsid w:val="003A3CA7"/>
    <w:rsid w:val="003B260D"/>
    <w:rsid w:val="003C4B51"/>
    <w:rsid w:val="00476559"/>
    <w:rsid w:val="004F4BB9"/>
    <w:rsid w:val="00523B35"/>
    <w:rsid w:val="0053608D"/>
    <w:rsid w:val="0061027F"/>
    <w:rsid w:val="00623EA4"/>
    <w:rsid w:val="006760A6"/>
    <w:rsid w:val="006A07EA"/>
    <w:rsid w:val="00724C8D"/>
    <w:rsid w:val="007504F0"/>
    <w:rsid w:val="007A286D"/>
    <w:rsid w:val="007C7FED"/>
    <w:rsid w:val="007D60EF"/>
    <w:rsid w:val="008240D0"/>
    <w:rsid w:val="00826530"/>
    <w:rsid w:val="00853AB1"/>
    <w:rsid w:val="008603C0"/>
    <w:rsid w:val="00881B68"/>
    <w:rsid w:val="00887B3E"/>
    <w:rsid w:val="00891CF9"/>
    <w:rsid w:val="008C7E3D"/>
    <w:rsid w:val="008F754D"/>
    <w:rsid w:val="00916934"/>
    <w:rsid w:val="00926F2D"/>
    <w:rsid w:val="00963602"/>
    <w:rsid w:val="00986383"/>
    <w:rsid w:val="009A2416"/>
    <w:rsid w:val="009E6090"/>
    <w:rsid w:val="00A265E6"/>
    <w:rsid w:val="00A53ED0"/>
    <w:rsid w:val="00A76400"/>
    <w:rsid w:val="00AA5AB4"/>
    <w:rsid w:val="00AD57F4"/>
    <w:rsid w:val="00B17606"/>
    <w:rsid w:val="00BD6BEB"/>
    <w:rsid w:val="00BE2884"/>
    <w:rsid w:val="00BF4281"/>
    <w:rsid w:val="00C14CFE"/>
    <w:rsid w:val="00C657E0"/>
    <w:rsid w:val="00CD0888"/>
    <w:rsid w:val="00D06E0B"/>
    <w:rsid w:val="00D152B7"/>
    <w:rsid w:val="00D3434F"/>
    <w:rsid w:val="00D36688"/>
    <w:rsid w:val="00D8458D"/>
    <w:rsid w:val="00EC57C5"/>
    <w:rsid w:val="00EF0D93"/>
    <w:rsid w:val="00F46A23"/>
    <w:rsid w:val="00F92473"/>
    <w:rsid w:val="00FB6E49"/>
    <w:rsid w:val="00FE22CE"/>
    <w:rsid w:val="086F7D9A"/>
    <w:rsid w:val="0FA3E01D"/>
    <w:rsid w:val="133F05E1"/>
    <w:rsid w:val="193D8E54"/>
    <w:rsid w:val="2B40DB2D"/>
    <w:rsid w:val="2F3992B1"/>
    <w:rsid w:val="34B5B86C"/>
    <w:rsid w:val="365188CD"/>
    <w:rsid w:val="392FC603"/>
    <w:rsid w:val="3B24F9F0"/>
    <w:rsid w:val="3BAB7E0E"/>
    <w:rsid w:val="3BC23E71"/>
    <w:rsid w:val="3C02EE85"/>
    <w:rsid w:val="3F42172B"/>
    <w:rsid w:val="473F299E"/>
    <w:rsid w:val="4CDEDBA1"/>
    <w:rsid w:val="52F91954"/>
    <w:rsid w:val="58F33F39"/>
    <w:rsid w:val="5EA6631E"/>
    <w:rsid w:val="5ED39BAC"/>
    <w:rsid w:val="61D291C3"/>
    <w:rsid w:val="62C0F8C4"/>
    <w:rsid w:val="6B18E5AA"/>
    <w:rsid w:val="71E22AC5"/>
    <w:rsid w:val="76339B90"/>
    <w:rsid w:val="76B59BE8"/>
    <w:rsid w:val="7CBD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63477"/>
  <w15:docId w15:val="{24D8462E-16E6-4787-955C-7BC461407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7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57E0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657E0"/>
    <w:pPr>
      <w:ind w:left="720"/>
      <w:contextualSpacing/>
    </w:pPr>
  </w:style>
  <w:style w:type="paragraph" w:customStyle="1" w:styleId="Punktygwne">
    <w:name w:val="Punkty główne"/>
    <w:basedOn w:val="Normalny"/>
    <w:rsid w:val="00C657E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657E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657E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657E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657E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657E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657E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57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57E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912F9-4D48-428B-BB53-3D252C74AC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440657-6677-4438-8513-5CAA47AC9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072D69-1BDA-4CF6-B5A7-727F1D53F6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5E7C6A-D0EB-4911-9256-F441EEB75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1109</Words>
  <Characters>6656</Characters>
  <Application>Microsoft Office Word</Application>
  <DocSecurity>0</DocSecurity>
  <Lines>55</Lines>
  <Paragraphs>15</Paragraphs>
  <ScaleCrop>false</ScaleCrop>
  <Company>Hewlett-Packard</Company>
  <LinksUpToDate>false</LinksUpToDate>
  <CharactersWithSpaces>7750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Jadwiga Pawłowska-Mielech</cp:lastModifiedBy>
  <cp:revision>17</cp:revision>
  <dcterms:created xsi:type="dcterms:W3CDTF">2020-10-20T11:31:00Z</dcterms:created>
  <dcterms:modified xsi:type="dcterms:W3CDTF">2020-12-11T07:44:00Z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